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2D7C09">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黑体" w:hAnsi="黑体" w:eastAsia="黑体" w:cs="黑体"/>
          <w:color w:val="auto"/>
          <w:sz w:val="32"/>
          <w:szCs w:val="32"/>
          <w:highlight w:val="none"/>
          <w:lang w:eastAsia="zh-CN"/>
        </w:rPr>
      </w:pPr>
      <w:bookmarkStart w:id="0" w:name="_GoBack"/>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w:t>
      </w:r>
    </w:p>
    <w:p w14:paraId="29C05A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34BF3DA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成都市水务技术中心专家技术服务协议</w:t>
      </w:r>
    </w:p>
    <w:bookmarkEnd w:id="0"/>
    <w:p w14:paraId="694627A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77A19D7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甲方：                          </w:t>
      </w:r>
    </w:p>
    <w:p w14:paraId="0616B5F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单位地址：                          </w:t>
      </w:r>
    </w:p>
    <w:p w14:paraId="314523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联系电话：                      </w:t>
      </w:r>
    </w:p>
    <w:p w14:paraId="3264C7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乙方（专家）：</w:t>
      </w:r>
    </w:p>
    <w:p w14:paraId="429BA58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工作单位： </w:t>
      </w:r>
    </w:p>
    <w:p w14:paraId="21DCC7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常住地址：                 </w:t>
      </w:r>
    </w:p>
    <w:p w14:paraId="5C7D4C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身份证号：                      </w:t>
      </w:r>
    </w:p>
    <w:p w14:paraId="0C21FE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 xml:space="preserve">联系电话：                      </w:t>
      </w:r>
    </w:p>
    <w:p w14:paraId="21BE999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68CFE2E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鉴于甲方需对成都市涉水事项进行技术审查、咨询论证、监督检查，乙方作为具有相应资格和能力的专家，愿意接受甲方的委托，提供专业技术服务。为确保工作顺利开展，明确各自权利、义务与责任，经双方协商一致，达成如下协议：</w:t>
      </w:r>
    </w:p>
    <w:p w14:paraId="396972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第一条 服务内容</w:t>
      </w:r>
    </w:p>
    <w:p w14:paraId="561341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甲方根据工作需要，委托乙方作为专家在涉水事项技术审查、咨询论证、监督检查等工作中提供专业技术服务。</w:t>
      </w:r>
    </w:p>
    <w:p w14:paraId="7200C9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第二条 服务期限</w:t>
      </w:r>
    </w:p>
    <w:p w14:paraId="6FE682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本协议自双方签字盖章之日起生效，至202x年xx月xx日结束。</w:t>
      </w:r>
    </w:p>
    <w:p w14:paraId="1E23424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第三条 服务费用</w:t>
      </w:r>
    </w:p>
    <w:p w14:paraId="774FCB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甲方应按照成都市水务技术中心涉水事项技术服务相应费用标准向乙方支付费用。</w:t>
      </w:r>
    </w:p>
    <w:p w14:paraId="5839FE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第四条 甲方权利及义务</w:t>
      </w:r>
    </w:p>
    <w:p w14:paraId="61AAC7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（一）甲方权利：</w:t>
      </w:r>
    </w:p>
    <w:p w14:paraId="3C7EA7B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1.委托乙方依据国家相关法律法规及行业标准，在涉水事项技术审查、咨询论证、监督检查等工作中提供专业技术服务。</w:t>
      </w:r>
    </w:p>
    <w:p w14:paraId="3190A08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2.结合项目需求就乙方提交的专家意见向乙方提出反馈意见。</w:t>
      </w:r>
    </w:p>
    <w:p w14:paraId="2E5F4E6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3.有权对乙方提供的技术服务工作进行监督。</w:t>
      </w:r>
    </w:p>
    <w:p w14:paraId="5EEEEC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（二）甲方义务：</w:t>
      </w:r>
    </w:p>
    <w:p w14:paraId="246B498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1.组织开展涉水事项技术审查、咨询论证、监督检查等活动，提供必要的工作支持，支持和配合乙方开展技术服务。</w:t>
      </w:r>
    </w:p>
    <w:p w14:paraId="467295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2.听取和接受乙方反馈的合理建议和意见，改进技术审查、咨询论证、监督检查等工作。</w:t>
      </w:r>
    </w:p>
    <w:p w14:paraId="4AA31F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3.保护乙方提交的个人信息安全，防止信息被非法获取、使用等。</w:t>
      </w:r>
    </w:p>
    <w:p w14:paraId="01BFAC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4.及时支付乙方技术服务劳务报酬。</w:t>
      </w:r>
    </w:p>
    <w:p w14:paraId="23BBB6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第五条 乙方权利及义务</w:t>
      </w:r>
    </w:p>
    <w:p w14:paraId="2F106A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（一）乙方权利：</w:t>
      </w:r>
    </w:p>
    <w:p w14:paraId="57FBED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1.享有查阅资料，独立、公正开展技术服务工作，不受任何单位和个人非法干预的权利；存在专业意见争议时，有权保留自己的意见；</w:t>
      </w:r>
    </w:p>
    <w:p w14:paraId="4F9382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2.向甲方反映在提供技术服务工作中发现的问题，并提出改进建议和意见；</w:t>
      </w:r>
    </w:p>
    <w:p w14:paraId="4A2E68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3.按规定获得相应技术服务劳务报酬；</w:t>
      </w:r>
    </w:p>
    <w:p w14:paraId="58791F3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4.法律法规规定的其他权利。</w:t>
      </w:r>
    </w:p>
    <w:p w14:paraId="049663C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（二）乙方义务：</w:t>
      </w:r>
    </w:p>
    <w:p w14:paraId="6899600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1.在甲方委托</w:t>
      </w:r>
      <w:r>
        <w:rPr>
          <w:rFonts w:hint="eastAsia" w:ascii="方正仿宋_GBK" w:hAnsi="方正仿宋_GBK" w:eastAsia="方正仿宋_GBK" w:cs="方正仿宋_GBK"/>
          <w:color w:val="auto"/>
          <w:sz w:val="32"/>
          <w:szCs w:val="32"/>
          <w:highlight w:val="none"/>
        </w:rPr>
        <w:t>的</w:t>
      </w:r>
      <w:r>
        <w:rPr>
          <w:rFonts w:hint="eastAsia" w:ascii="方正仿宋_GBK" w:hAnsi="方正仿宋_GBK" w:eastAsia="方正仿宋_GBK" w:cs="方正仿宋_GBK"/>
          <w:color w:val="auto"/>
          <w:sz w:val="32"/>
          <w:szCs w:val="32"/>
          <w:highlight w:val="none"/>
          <w:lang w:val="en-US" w:eastAsia="zh-CN"/>
        </w:rPr>
        <w:t>涉水事项</w:t>
      </w:r>
      <w:r>
        <w:rPr>
          <w:rFonts w:hint="eastAsia" w:ascii="方正仿宋_GBK" w:hAnsi="方正仿宋_GBK" w:eastAsia="方正仿宋_GBK" w:cs="方正仿宋_GBK"/>
          <w:color w:val="auto"/>
          <w:sz w:val="32"/>
          <w:szCs w:val="32"/>
          <w:highlight w:val="none"/>
        </w:rPr>
        <w:t>技术审查</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咨询论证</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监督检查等</w:t>
      </w:r>
      <w:r>
        <w:rPr>
          <w:rFonts w:hint="eastAsia" w:ascii="方正仿宋_GBK" w:hAnsi="方正仿宋_GBK" w:eastAsia="方正仿宋_GBK" w:cs="方正仿宋_GBK"/>
          <w:color w:val="auto"/>
          <w:sz w:val="32"/>
          <w:szCs w:val="32"/>
          <w:highlight w:val="none"/>
        </w:rPr>
        <w:t>工作中</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依据</w:t>
      </w:r>
      <w:r>
        <w:rPr>
          <w:rFonts w:hint="eastAsia" w:ascii="方正仿宋_GBK" w:hAnsi="方正仿宋_GBK" w:eastAsia="方正仿宋_GBK" w:cs="方正仿宋_GBK"/>
          <w:color w:val="auto"/>
          <w:sz w:val="32"/>
          <w:szCs w:val="32"/>
          <w:highlight w:val="none"/>
        </w:rPr>
        <w:t>国家相关法律法规及行业标准，客观、公正、及时地开展技术服务工作，并对出具意见的客观性、准确性、合法合规性承担责任；</w:t>
      </w:r>
    </w:p>
    <w:p w14:paraId="3D5EE73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2.在技术服务工作中，对甲方提出的意见，应当及时研究并反馈；</w:t>
      </w:r>
    </w:p>
    <w:p w14:paraId="7B2376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遵守职业道德，严守廉洁自律规定，不得具有利益输送、徇私舞弊、谋取私利等违规行为，不得索取或接受任何礼品、礼金、消费卡和有价证券等好处，不得利用专家身份为自身或者其他第三方谋取不正当利益；</w:t>
      </w:r>
    </w:p>
    <w:p w14:paraId="600D690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4.严格遵守保密规定，自觉保守技术服务工作中涉及国家、技术和商业秘密，不得泄露技术服务工作中涉及的有关工作资料和不宜公开的工作情况；</w:t>
      </w:r>
    </w:p>
    <w:p w14:paraId="6E2A441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5.与本人有利害关系的涉水事项，应主动申请回避；</w:t>
      </w:r>
    </w:p>
    <w:p w14:paraId="1C893E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6.遵守甲方及其主管部门关于技术服务工作相关管理制度，接受甲方监督管理；</w:t>
      </w:r>
    </w:p>
    <w:p w14:paraId="31AA2F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7.法律法规规定的其它义务。</w:t>
      </w:r>
    </w:p>
    <w:p w14:paraId="295E4A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第六条 回避原则</w:t>
      </w:r>
    </w:p>
    <w:p w14:paraId="6116DBC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有下列情形之一的，专家应当主要申请回避：</w:t>
      </w:r>
    </w:p>
    <w:p w14:paraId="5B5AC77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（一）与提供专业技术服务的涉水事项有关联的；</w:t>
      </w:r>
    </w:p>
    <w:p w14:paraId="15E98F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（二）两年内曾在涉水事项所属单位任职的；</w:t>
      </w:r>
    </w:p>
    <w:p w14:paraId="641E81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（三）配偶或直系亲属与涉水事项有关联的；</w:t>
      </w:r>
    </w:p>
    <w:p w14:paraId="1264C40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（四）与涉水事项所属单位有法律纠纷或有经济利益关系，或其他可能影响客观、公正履职的情况；</w:t>
      </w:r>
    </w:p>
    <w:p w14:paraId="44FE48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（五）其他有利害关系应该回避的事项。</w:t>
      </w:r>
    </w:p>
    <w:p w14:paraId="483C8F9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第七条 责任与违约</w:t>
      </w:r>
    </w:p>
    <w:p w14:paraId="5BAFA9C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一）乙方应对自己所提供的技术服务负责，若乙方意见存在严重缺陷、错误、不符合法律法规及行业标准问题导致甲方决策失误的，甲方有权根据问题严重程度要求乙方退还所得服务报酬、赔偿损失，并依法进行追责；如因甲方原因导致乙方技术服务出现问题的，由甲方承担相关责任。</w:t>
      </w:r>
    </w:p>
    <w:p w14:paraId="416D22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乙方未能根据甲方确定的内容及要求完成技术服务工作的，甲方有权不向乙方支付报酬费用。</w:t>
      </w:r>
    </w:p>
    <w:p w14:paraId="3778F15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（二）甲方向乙方支付的技术服务劳务报酬中已综合考虑购买意外险等费用，乙方应自行购买意外险；乙方在参与技术服务途中和技术服务过程中，对于非甲方直接原因造成的乙方人身意外伤害，甲方概不负责。</w:t>
      </w:r>
    </w:p>
    <w:p w14:paraId="75C7C1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（三）双方应共同遵守本协议的各项条款，任何一方违反本协议，应承担违约责任，并赔偿对方因此遭受的损失。</w:t>
      </w:r>
    </w:p>
    <w:p w14:paraId="2C2020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第八条 争议解决</w:t>
      </w:r>
    </w:p>
    <w:p w14:paraId="29A864E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双方因履行本协议所发生的任何争议，应首先通过友好协商解决；协商不成时，任何一方可向甲方所在地人民法院提起诉讼。</w:t>
      </w:r>
    </w:p>
    <w:p w14:paraId="46DC941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第九条 其他</w:t>
      </w:r>
    </w:p>
    <w:p w14:paraId="655D56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1.本协议的修改和补充应以书面形式进行，经双方协商一致后签字盖章生效。</w:t>
      </w:r>
    </w:p>
    <w:p w14:paraId="290991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2.本协议一式两份，甲乙双方各执一份，具有同等法律效力。</w:t>
      </w:r>
    </w:p>
    <w:p w14:paraId="3F8E89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09001E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1FE6D1E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甲方（签章）：</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日期：</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年</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月</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日</w:t>
      </w:r>
    </w:p>
    <w:p w14:paraId="5DC0CEC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auto"/>
          <w:sz w:val="32"/>
          <w:szCs w:val="32"/>
          <w:highlight w:val="none"/>
          <w:lang w:val="en-US" w:eastAsia="zh-CN"/>
        </w:rPr>
      </w:pPr>
    </w:p>
    <w:p w14:paraId="5125502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auto"/>
          <w:sz w:val="32"/>
          <w:szCs w:val="32"/>
          <w:highlight w:val="none"/>
          <w:lang w:val="en-US" w:eastAsia="zh-CN"/>
        </w:rPr>
      </w:pPr>
    </w:p>
    <w:p w14:paraId="5788537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乙方（签章）：</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日期：</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年</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月</w:t>
      </w:r>
      <w:r>
        <w:rPr>
          <w:rFonts w:hint="eastAsia" w:ascii="方正仿宋_GBK" w:hAnsi="方正仿宋_GBK" w:eastAsia="方正仿宋_GBK" w:cs="方正仿宋_GBK"/>
          <w:color w:val="auto"/>
          <w:sz w:val="32"/>
          <w:szCs w:val="32"/>
          <w:highlight w:val="none"/>
          <w:u w:val="single"/>
          <w:lang w:val="en-US" w:eastAsia="zh-CN"/>
        </w:rPr>
        <w:t xml:space="preserve">    </w:t>
      </w:r>
      <w:r>
        <w:rPr>
          <w:rFonts w:hint="eastAsia" w:ascii="方正仿宋_GBK" w:hAnsi="方正仿宋_GBK" w:eastAsia="方正仿宋_GBK" w:cs="方正仿宋_GBK"/>
          <w:color w:val="auto"/>
          <w:sz w:val="32"/>
          <w:szCs w:val="32"/>
          <w:highlight w:val="none"/>
          <w:lang w:val="en-US" w:eastAsia="zh-CN"/>
        </w:rPr>
        <w:t>日</w:t>
      </w:r>
    </w:p>
    <w:p w14:paraId="3BA6E2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3F8E6C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0DD5F1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71F120B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auto"/>
          <w:sz w:val="32"/>
          <w:szCs w:val="32"/>
          <w:highlight w:val="none"/>
          <w:lang w:val="en-US" w:eastAsia="zh-CN"/>
        </w:rPr>
      </w:pPr>
    </w:p>
    <w:p w14:paraId="00DBCF3B">
      <w:pPr>
        <w:pStyle w:val="2"/>
        <w:rPr>
          <w:rFonts w:hint="eastAsia" w:ascii="方正仿宋_GBK" w:hAnsi="方正仿宋_GBK" w:eastAsia="方正仿宋_GBK" w:cs="方正仿宋_GBK"/>
          <w:color w:val="auto"/>
          <w:sz w:val="32"/>
          <w:szCs w:val="32"/>
          <w:highlight w:val="none"/>
          <w:lang w:val="en-US" w:eastAsia="zh-CN"/>
        </w:rPr>
      </w:pPr>
    </w:p>
    <w:p w14:paraId="2609D6E0">
      <w:pPr>
        <w:pStyle w:val="2"/>
        <w:rPr>
          <w:rFonts w:hint="eastAsia" w:ascii="方正仿宋_GBK" w:hAnsi="方正仿宋_GBK" w:eastAsia="方正仿宋_GBK" w:cs="方正仿宋_GBK"/>
          <w:color w:val="auto"/>
          <w:sz w:val="32"/>
          <w:szCs w:val="32"/>
          <w:highlight w:val="none"/>
          <w:lang w:val="en-US" w:eastAsia="zh-CN"/>
        </w:rPr>
      </w:pPr>
    </w:p>
    <w:p w14:paraId="01D2E731">
      <w:pPr>
        <w:pStyle w:val="2"/>
        <w:rPr>
          <w:rFonts w:hint="eastAsia" w:ascii="方正仿宋_GBK" w:hAnsi="方正仿宋_GBK" w:eastAsia="方正仿宋_GBK" w:cs="方正仿宋_GBK"/>
          <w:color w:val="auto"/>
          <w:sz w:val="32"/>
          <w:szCs w:val="32"/>
          <w:highlight w:val="none"/>
          <w:lang w:val="en-US" w:eastAsia="zh-CN"/>
        </w:rPr>
      </w:pPr>
    </w:p>
    <w:p w14:paraId="52EB24DC">
      <w:pPr>
        <w:pStyle w:val="2"/>
        <w:rPr>
          <w:rFonts w:hint="eastAsia" w:ascii="方正仿宋_GBK" w:hAnsi="方正仿宋_GBK" w:eastAsia="方正仿宋_GBK" w:cs="方正仿宋_GBK"/>
          <w:color w:val="auto"/>
          <w:sz w:val="32"/>
          <w:szCs w:val="32"/>
          <w:highlight w:val="none"/>
          <w:lang w:val="en-US" w:eastAsia="zh-CN"/>
        </w:rPr>
      </w:pPr>
    </w:p>
    <w:p w14:paraId="6D09D62D">
      <w:pPr>
        <w:pStyle w:val="2"/>
        <w:rPr>
          <w:rFonts w:hint="eastAsia" w:ascii="方正仿宋_GBK" w:hAnsi="方正仿宋_GBK" w:eastAsia="方正仿宋_GBK" w:cs="方正仿宋_GBK"/>
          <w:color w:val="auto"/>
          <w:sz w:val="32"/>
          <w:szCs w:val="32"/>
          <w:highlight w:val="none"/>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im Hei">
    <w:altName w:val="宋体"/>
    <w:panose1 w:val="00000000000000000000"/>
    <w:charset w:val="86"/>
    <w:family w:val="swiss"/>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宋体-18030">
    <w:altName w:val="宋体"/>
    <w:panose1 w:val="02010609060101010101"/>
    <w:charset w:val="86"/>
    <w:family w:val="auto"/>
    <w:pitch w:val="default"/>
    <w:sig w:usb0="00000000" w:usb1="00000000" w:usb2="000A005E"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4032">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6DD3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86DD3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52530"/>
    <w:rsid w:val="0A0F696E"/>
    <w:rsid w:val="0F5D63CD"/>
    <w:rsid w:val="1488272B"/>
    <w:rsid w:val="14CD5DA3"/>
    <w:rsid w:val="179872D3"/>
    <w:rsid w:val="1B415F06"/>
    <w:rsid w:val="1E682B71"/>
    <w:rsid w:val="1FB47BE6"/>
    <w:rsid w:val="23675AE3"/>
    <w:rsid w:val="25A84F00"/>
    <w:rsid w:val="261357CB"/>
    <w:rsid w:val="2ACD2201"/>
    <w:rsid w:val="2B403295"/>
    <w:rsid w:val="2DC41CF0"/>
    <w:rsid w:val="2F230642"/>
    <w:rsid w:val="3082583C"/>
    <w:rsid w:val="30CB2E22"/>
    <w:rsid w:val="317A7B53"/>
    <w:rsid w:val="33F568DA"/>
    <w:rsid w:val="34E07774"/>
    <w:rsid w:val="36FB1EA4"/>
    <w:rsid w:val="37515F68"/>
    <w:rsid w:val="37E330E6"/>
    <w:rsid w:val="3D9557FB"/>
    <w:rsid w:val="3D9A1050"/>
    <w:rsid w:val="452F5B3A"/>
    <w:rsid w:val="465F64D2"/>
    <w:rsid w:val="498555A4"/>
    <w:rsid w:val="5F6C3D73"/>
    <w:rsid w:val="608E672D"/>
    <w:rsid w:val="62375BD7"/>
    <w:rsid w:val="672A074E"/>
    <w:rsid w:val="681F3395"/>
    <w:rsid w:val="740F0AE7"/>
    <w:rsid w:val="79FF352D"/>
    <w:rsid w:val="7A7044EC"/>
    <w:rsid w:val="7EF66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4">
    <w:name w:val="Body Text"/>
    <w:basedOn w:val="1"/>
    <w:next w:val="5"/>
    <w:qFormat/>
    <w:uiPriority w:val="0"/>
    <w:pPr>
      <w:spacing w:after="120"/>
    </w:pPr>
  </w:style>
  <w:style w:type="paragraph" w:styleId="5">
    <w:name w:val="Title"/>
    <w:basedOn w:val="1"/>
    <w:next w:val="1"/>
    <w:qFormat/>
    <w:uiPriority w:val="0"/>
    <w:pPr>
      <w:spacing w:before="240" w:after="60"/>
      <w:jc w:val="center"/>
      <w:outlineLvl w:val="0"/>
    </w:pPr>
    <w:rPr>
      <w:rFonts w:ascii="Cambria" w:hAnsi="Cambria" w:eastAsia="宋体"/>
      <w:b/>
      <w:bCs/>
      <w:szCs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Strong"/>
    <w:basedOn w:val="9"/>
    <w:qFormat/>
    <w:uiPriority w:val="0"/>
    <w:rPr>
      <w:b/>
    </w:rPr>
  </w:style>
  <w:style w:type="paragraph" w:customStyle="1" w:styleId="11">
    <w:name w:val="Default"/>
    <w:autoRedefine/>
    <w:qFormat/>
    <w:locked/>
    <w:uiPriority w:val="0"/>
    <w:pPr>
      <w:widowControl w:val="0"/>
      <w:autoSpaceDE w:val="0"/>
      <w:autoSpaceDN w:val="0"/>
      <w:adjustRightInd w:val="0"/>
    </w:pPr>
    <w:rPr>
      <w:rFonts w:ascii="Sim Hei" w:hAnsi="Times New Roman" w:eastAsia="Sim Hei" w:cs="Sim Hei"/>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928</Words>
  <Characters>931</Characters>
  <Lines>0</Lines>
  <Paragraphs>0</Paragraphs>
  <TotalTime>66</TotalTime>
  <ScaleCrop>false</ScaleCrop>
  <LinksUpToDate>false</LinksUpToDate>
  <CharactersWithSpaces>931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2025-12-16T02:46:00Z</dcterms:created>
  <dc:creator>53021</dc:creator>
  <cp:lastModifiedBy>YXY</cp:lastModifiedBy>
  <cp:lastPrinted>2026-01-09T02:31:00Z</cp:lastPrinted>
  <dcterms:modified xsi:type="dcterms:W3CDTF">2026-01-20T08:49:19Z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eyJoZGlkIjoiZTg4M2Q3YTUzNTNmNDdlOWUwNTk5MDU0OGJiOWVmNDAiLCJ1c2VySWQiOiI0NDY0NTU3ODMifQ==</vt:lpwstr>
  </property>
  <property fmtid="{D5CDD505-2E9C-101B-9397-08002B2CF9AE}" pid="4" name="ICV">
    <vt:lpwstr>1E0370FE953D46F48C9B1E340EB3DCF6_13</vt:lpwstr>
  </property>
</Properties>
</file>